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2" w:rsidRDefault="008C0102"/>
    <w:p w:rsidR="008C0102" w:rsidRDefault="00350CA0" w:rsidP="008C0102">
      <w:pPr>
        <w:rPr>
          <w:rFonts w:ascii="Tahoma" w:hAnsi="Tahoma" w:cs="Tahoma"/>
        </w:rPr>
      </w:pPr>
      <w:r>
        <w:rPr>
          <w:noProof/>
          <w:lang w:eastAsia="nl-BE"/>
        </w:rPr>
        <w:drawing>
          <wp:inline distT="0" distB="0" distL="0" distR="0">
            <wp:extent cx="3229426" cy="1009791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usbroe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102">
        <w:tab/>
      </w:r>
      <w:r w:rsidR="008C0102">
        <w:tab/>
      </w:r>
      <w:r w:rsidR="008C0102">
        <w:tab/>
      </w:r>
      <w:r w:rsidR="00266E2F">
        <w:tab/>
      </w:r>
      <w:r w:rsidR="00975A62">
        <w:rPr>
          <w:rFonts w:ascii="Tahoma" w:hAnsi="Tahoma" w:cs="Tahoma"/>
        </w:rPr>
        <w:t>Brussel, 2</w:t>
      </w:r>
      <w:r w:rsidR="0017556A">
        <w:rPr>
          <w:rFonts w:ascii="Tahoma" w:hAnsi="Tahoma" w:cs="Tahoma"/>
        </w:rPr>
        <w:t>6</w:t>
      </w:r>
      <w:r w:rsidR="00975A62">
        <w:rPr>
          <w:rFonts w:ascii="Tahoma" w:hAnsi="Tahoma" w:cs="Tahoma"/>
        </w:rPr>
        <w:t xml:space="preserve"> april</w:t>
      </w:r>
      <w:r w:rsidR="009B1F4A">
        <w:rPr>
          <w:rFonts w:ascii="Tahoma" w:hAnsi="Tahoma" w:cs="Tahoma"/>
        </w:rPr>
        <w:t xml:space="preserve"> 2015</w:t>
      </w:r>
    </w:p>
    <w:p w:rsidR="00DD3247" w:rsidRDefault="00DD3247" w:rsidP="008C0102">
      <w:pPr>
        <w:rPr>
          <w:rFonts w:ascii="Tahoma" w:hAnsi="Tahoma" w:cs="Tahoma"/>
        </w:rPr>
      </w:pPr>
      <w:bookmarkStart w:id="0" w:name="_GoBack"/>
      <w:bookmarkEnd w:id="0"/>
    </w:p>
    <w:p w:rsidR="008C0102" w:rsidRDefault="008C0102" w:rsidP="00DD324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Beste leerling,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</w:p>
    <w:p w:rsidR="008C0102" w:rsidRDefault="008C0102" w:rsidP="00DD324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Geachte ouders,</w:t>
      </w:r>
    </w:p>
    <w:p w:rsidR="008C0102" w:rsidRDefault="008C0102" w:rsidP="008C0102">
      <w:pPr>
        <w:pStyle w:val="Plattetekst"/>
      </w:pPr>
    </w:p>
    <w:p w:rsidR="008C0102" w:rsidRPr="008C0102" w:rsidRDefault="008C0102" w:rsidP="00396B8C">
      <w:pPr>
        <w:pStyle w:val="Plattetekst"/>
        <w:spacing w:line="276" w:lineRule="auto"/>
        <w:rPr>
          <w:sz w:val="22"/>
          <w:szCs w:val="22"/>
        </w:rPr>
      </w:pPr>
      <w:r w:rsidRPr="008C0102">
        <w:rPr>
          <w:sz w:val="22"/>
          <w:szCs w:val="22"/>
        </w:rPr>
        <w:t xml:space="preserve">Om onze blik op de wereld en onze samenleving </w:t>
      </w:r>
      <w:r w:rsidR="009B1F4A">
        <w:rPr>
          <w:sz w:val="22"/>
          <w:szCs w:val="22"/>
        </w:rPr>
        <w:t xml:space="preserve">te verrijken vindt op </w:t>
      </w:r>
      <w:r w:rsidR="009B1F4A" w:rsidRPr="0017556A">
        <w:rPr>
          <w:b/>
          <w:sz w:val="22"/>
          <w:szCs w:val="22"/>
        </w:rPr>
        <w:t xml:space="preserve">dinsdag </w:t>
      </w:r>
      <w:r w:rsidR="00722A16" w:rsidRPr="0017556A">
        <w:rPr>
          <w:b/>
          <w:sz w:val="22"/>
          <w:szCs w:val="22"/>
        </w:rPr>
        <w:t>3</w:t>
      </w:r>
      <w:r w:rsidRPr="0017556A">
        <w:rPr>
          <w:b/>
          <w:sz w:val="22"/>
          <w:szCs w:val="22"/>
        </w:rPr>
        <w:t xml:space="preserve"> mei</w:t>
      </w:r>
      <w:r w:rsidRPr="008C0102">
        <w:rPr>
          <w:sz w:val="22"/>
          <w:szCs w:val="22"/>
        </w:rPr>
        <w:t xml:space="preserve"> onze jaarlijkse klassieke en cultuurdag plaats. Op deze dag plannen we voor elk</w:t>
      </w:r>
      <w:r w:rsidR="00551585">
        <w:rPr>
          <w:sz w:val="22"/>
          <w:szCs w:val="22"/>
        </w:rPr>
        <w:t>e</w:t>
      </w:r>
      <w:r w:rsidRPr="008C01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richting </w:t>
      </w:r>
      <w:r w:rsidRPr="008C0102">
        <w:rPr>
          <w:sz w:val="22"/>
          <w:szCs w:val="22"/>
        </w:rPr>
        <w:t>specifieke activiteiten in of buiten onze school.</w:t>
      </w:r>
    </w:p>
    <w:p w:rsidR="00DD3247" w:rsidRDefault="00DD3247" w:rsidP="000423CD">
      <w:pPr>
        <w:jc w:val="both"/>
        <w:rPr>
          <w:rFonts w:ascii="Tahoma" w:hAnsi="Tahoma" w:cs="Tahoma"/>
        </w:rPr>
      </w:pPr>
    </w:p>
    <w:p w:rsidR="00396B8C" w:rsidRDefault="00396B8C" w:rsidP="00396B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leerlingen</w:t>
      </w:r>
      <w:r w:rsidR="00350CA0">
        <w:rPr>
          <w:rFonts w:ascii="Tahoma" w:hAnsi="Tahoma" w:cs="Tahoma"/>
        </w:rPr>
        <w:t xml:space="preserve"> van </w:t>
      </w:r>
      <w:r w:rsidR="00350CA0" w:rsidRPr="0017556A">
        <w:rPr>
          <w:rFonts w:ascii="Tahoma" w:hAnsi="Tahoma" w:cs="Tahoma"/>
          <w:b/>
        </w:rPr>
        <w:t xml:space="preserve">1 </w:t>
      </w:r>
      <w:r w:rsidR="00722A16" w:rsidRPr="0017556A">
        <w:rPr>
          <w:rFonts w:ascii="Tahoma" w:hAnsi="Tahoma" w:cs="Tahoma"/>
          <w:b/>
        </w:rPr>
        <w:t>Latijn</w:t>
      </w:r>
      <w:r w:rsidR="00722A16">
        <w:rPr>
          <w:rFonts w:ascii="Tahoma" w:hAnsi="Tahoma" w:cs="Tahoma"/>
        </w:rPr>
        <w:t xml:space="preserve"> </w:t>
      </w:r>
      <w:r w:rsidR="00A441C8">
        <w:rPr>
          <w:rFonts w:ascii="Tahoma" w:hAnsi="Tahoma" w:cs="Tahoma"/>
        </w:rPr>
        <w:t xml:space="preserve">trekken naar </w:t>
      </w:r>
      <w:proofErr w:type="spellStart"/>
      <w:r w:rsidR="00A441C8" w:rsidRPr="0017556A">
        <w:rPr>
          <w:rFonts w:ascii="Tahoma" w:hAnsi="Tahoma" w:cs="Tahoma"/>
          <w:b/>
        </w:rPr>
        <w:t>Malagne</w:t>
      </w:r>
      <w:proofErr w:type="spellEnd"/>
      <w:r w:rsidR="00A441C8" w:rsidRPr="0017556A">
        <w:rPr>
          <w:rFonts w:ascii="Tahoma" w:hAnsi="Tahoma" w:cs="Tahoma"/>
          <w:b/>
        </w:rPr>
        <w:t xml:space="preserve"> en de Grot</w:t>
      </w:r>
      <w:r w:rsidR="009F10DD" w:rsidRPr="0017556A">
        <w:rPr>
          <w:rFonts w:ascii="Tahoma" w:hAnsi="Tahoma" w:cs="Tahoma"/>
          <w:b/>
        </w:rPr>
        <w:t>ten</w:t>
      </w:r>
      <w:r w:rsidR="00722A16" w:rsidRPr="0017556A">
        <w:rPr>
          <w:rFonts w:ascii="Tahoma" w:hAnsi="Tahoma" w:cs="Tahoma"/>
          <w:b/>
        </w:rPr>
        <w:t xml:space="preserve"> van Han</w:t>
      </w:r>
      <w:r>
        <w:rPr>
          <w:rFonts w:ascii="Tahoma" w:hAnsi="Tahoma" w:cs="Tahoma"/>
        </w:rPr>
        <w:t xml:space="preserve">. </w:t>
      </w:r>
      <w:r w:rsidR="009F10DD">
        <w:rPr>
          <w:rFonts w:ascii="Tahoma" w:hAnsi="Tahoma" w:cs="Tahoma"/>
        </w:rPr>
        <w:t>In de voormiddag krijgen zij e</w:t>
      </w:r>
      <w:r>
        <w:rPr>
          <w:rFonts w:ascii="Tahoma" w:hAnsi="Tahoma" w:cs="Tahoma"/>
        </w:rPr>
        <w:t>en rondleiding op de archeo</w:t>
      </w:r>
      <w:r w:rsidR="00551585">
        <w:rPr>
          <w:rFonts w:ascii="Tahoma" w:hAnsi="Tahoma" w:cs="Tahoma"/>
        </w:rPr>
        <w:t xml:space="preserve">logische site </w:t>
      </w:r>
      <w:r w:rsidR="00A441C8">
        <w:rPr>
          <w:rFonts w:ascii="Tahoma" w:hAnsi="Tahoma" w:cs="Tahoma"/>
        </w:rPr>
        <w:t xml:space="preserve">van </w:t>
      </w:r>
      <w:proofErr w:type="spellStart"/>
      <w:r w:rsidR="00A441C8">
        <w:rPr>
          <w:rFonts w:ascii="Tahoma" w:hAnsi="Tahoma" w:cs="Tahoma"/>
        </w:rPr>
        <w:t>Malagne</w:t>
      </w:r>
      <w:proofErr w:type="spellEnd"/>
      <w:r w:rsidR="00A441C8">
        <w:rPr>
          <w:rFonts w:ascii="Tahoma" w:hAnsi="Tahoma" w:cs="Tahoma"/>
        </w:rPr>
        <w:t xml:space="preserve">. </w:t>
      </w:r>
      <w:r w:rsidR="009F10DD">
        <w:rPr>
          <w:rFonts w:ascii="Tahoma" w:hAnsi="Tahoma" w:cs="Tahoma"/>
        </w:rPr>
        <w:t xml:space="preserve">’s </w:t>
      </w:r>
      <w:proofErr w:type="spellStart"/>
      <w:r w:rsidR="009F10DD">
        <w:rPr>
          <w:rFonts w:ascii="Tahoma" w:hAnsi="Tahoma" w:cs="Tahoma"/>
        </w:rPr>
        <w:t>Namiddags</w:t>
      </w:r>
      <w:proofErr w:type="spellEnd"/>
      <w:r w:rsidR="009F10DD">
        <w:rPr>
          <w:rFonts w:ascii="Tahoma" w:hAnsi="Tahoma" w:cs="Tahoma"/>
        </w:rPr>
        <w:t xml:space="preserve"> trekken de leerlingen naar </w:t>
      </w:r>
      <w:r w:rsidR="00A441C8">
        <w:rPr>
          <w:rFonts w:ascii="Tahoma" w:hAnsi="Tahoma" w:cs="Tahoma"/>
        </w:rPr>
        <w:t>de Grot</w:t>
      </w:r>
      <w:r w:rsidR="009F10DD">
        <w:rPr>
          <w:rFonts w:ascii="Tahoma" w:hAnsi="Tahoma" w:cs="Tahoma"/>
        </w:rPr>
        <w:t>ten</w:t>
      </w:r>
      <w:r w:rsidR="00A441C8">
        <w:rPr>
          <w:rFonts w:ascii="Tahoma" w:hAnsi="Tahoma" w:cs="Tahoma"/>
        </w:rPr>
        <w:t xml:space="preserve"> van Han en </w:t>
      </w:r>
      <w:r w:rsidR="009F10DD">
        <w:rPr>
          <w:rFonts w:ascii="Tahoma" w:hAnsi="Tahoma" w:cs="Tahoma"/>
        </w:rPr>
        <w:t xml:space="preserve">tot slot naar </w:t>
      </w:r>
      <w:proofErr w:type="spellStart"/>
      <w:r w:rsidR="00A441C8">
        <w:rPr>
          <w:rFonts w:ascii="Tahoma" w:hAnsi="Tahoma" w:cs="Tahoma"/>
        </w:rPr>
        <w:t>PrehistoHan</w:t>
      </w:r>
      <w:proofErr w:type="spellEnd"/>
      <w:r w:rsidR="009F10DD">
        <w:rPr>
          <w:rFonts w:ascii="Tahoma" w:hAnsi="Tahoma" w:cs="Tahoma"/>
        </w:rPr>
        <w:t xml:space="preserve"> </w:t>
      </w:r>
      <w:r w:rsidR="00A441C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                </w:t>
      </w:r>
    </w:p>
    <w:p w:rsidR="00396B8C" w:rsidRDefault="00551585" w:rsidP="00396B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vertrekken om 8.</w:t>
      </w:r>
      <w:r w:rsidR="00A441C8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u</w:t>
      </w:r>
      <w:r w:rsidR="00975A62">
        <w:rPr>
          <w:rFonts w:ascii="Tahoma" w:hAnsi="Tahoma" w:cs="Tahoma"/>
        </w:rPr>
        <w:t>ur</w:t>
      </w:r>
      <w:r w:rsidR="00A441C8">
        <w:rPr>
          <w:rFonts w:ascii="Tahoma" w:hAnsi="Tahoma" w:cs="Tahoma"/>
        </w:rPr>
        <w:t xml:space="preserve"> en zijn rond 1</w:t>
      </w:r>
      <w:r w:rsidR="009F10DD">
        <w:rPr>
          <w:rFonts w:ascii="Tahoma" w:hAnsi="Tahoma" w:cs="Tahoma"/>
        </w:rPr>
        <w:t>8.00</w:t>
      </w:r>
      <w:r w:rsidR="00396B8C">
        <w:rPr>
          <w:rFonts w:ascii="Tahoma" w:hAnsi="Tahoma" w:cs="Tahoma"/>
        </w:rPr>
        <w:t xml:space="preserve"> u</w:t>
      </w:r>
      <w:r w:rsidR="00975A62">
        <w:rPr>
          <w:rFonts w:ascii="Tahoma" w:hAnsi="Tahoma" w:cs="Tahoma"/>
        </w:rPr>
        <w:t>ur</w:t>
      </w:r>
      <w:r w:rsidR="00396B8C">
        <w:rPr>
          <w:rFonts w:ascii="Tahoma" w:hAnsi="Tahoma" w:cs="Tahoma"/>
        </w:rPr>
        <w:t xml:space="preserve"> terug op school.</w:t>
      </w:r>
      <w:r w:rsidR="009B1F4A">
        <w:rPr>
          <w:rFonts w:ascii="Tahoma" w:hAnsi="Tahoma" w:cs="Tahoma"/>
        </w:rPr>
        <w:t xml:space="preserve"> We </w:t>
      </w:r>
      <w:r w:rsidR="00A441C8">
        <w:rPr>
          <w:rFonts w:ascii="Tahoma" w:hAnsi="Tahoma" w:cs="Tahoma"/>
        </w:rPr>
        <w:t xml:space="preserve">lunchen in </w:t>
      </w:r>
      <w:proofErr w:type="spellStart"/>
      <w:r w:rsidR="00A441C8">
        <w:rPr>
          <w:rFonts w:ascii="Tahoma" w:hAnsi="Tahoma" w:cs="Tahoma"/>
        </w:rPr>
        <w:t>Malagne</w:t>
      </w:r>
      <w:proofErr w:type="spellEnd"/>
      <w:r w:rsidR="00A441C8">
        <w:rPr>
          <w:rFonts w:ascii="Tahoma" w:hAnsi="Tahoma" w:cs="Tahoma"/>
        </w:rPr>
        <w:t>.</w:t>
      </w:r>
      <w:r w:rsidR="00C435C2">
        <w:rPr>
          <w:rFonts w:ascii="Tahoma" w:hAnsi="Tahoma" w:cs="Tahoma"/>
        </w:rPr>
        <w:t xml:space="preserve"> Vergeet </w:t>
      </w:r>
      <w:r>
        <w:rPr>
          <w:rFonts w:ascii="Tahoma" w:hAnsi="Tahoma" w:cs="Tahoma"/>
        </w:rPr>
        <w:t xml:space="preserve">dus </w:t>
      </w:r>
      <w:r w:rsidR="00C435C2">
        <w:rPr>
          <w:rFonts w:ascii="Tahoma" w:hAnsi="Tahoma" w:cs="Tahoma"/>
        </w:rPr>
        <w:t xml:space="preserve">zeker geen lunchpakket </w:t>
      </w:r>
      <w:r w:rsidR="009B1F4A">
        <w:rPr>
          <w:rFonts w:ascii="Tahoma" w:hAnsi="Tahoma" w:cs="Tahoma"/>
        </w:rPr>
        <w:t xml:space="preserve">en </w:t>
      </w:r>
      <w:r w:rsidR="00A441C8">
        <w:rPr>
          <w:rFonts w:ascii="Tahoma" w:hAnsi="Tahoma" w:cs="Tahoma"/>
        </w:rPr>
        <w:t>wat zakgeld</w:t>
      </w:r>
      <w:r w:rsidR="009B1F4A">
        <w:rPr>
          <w:rFonts w:ascii="Tahoma" w:hAnsi="Tahoma" w:cs="Tahoma"/>
        </w:rPr>
        <w:t xml:space="preserve"> </w:t>
      </w:r>
      <w:r w:rsidR="00C435C2">
        <w:rPr>
          <w:rFonts w:ascii="Tahoma" w:hAnsi="Tahoma" w:cs="Tahoma"/>
        </w:rPr>
        <w:t>mee te nemen.</w:t>
      </w:r>
      <w:r w:rsidR="001371E5">
        <w:rPr>
          <w:rFonts w:ascii="Tahoma" w:hAnsi="Tahoma" w:cs="Tahoma"/>
        </w:rPr>
        <w:t xml:space="preserve"> Voorzie aangepaste kledij en eventueel ook een regenjas.</w:t>
      </w:r>
    </w:p>
    <w:p w:rsidR="00DD3247" w:rsidRDefault="000423CD" w:rsidP="00DD32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Tijdens deze dag blijft het schoolreglement van toepassing. Bovendien verwachten w</w:t>
      </w:r>
      <w:r w:rsidR="00F54CC0">
        <w:rPr>
          <w:rFonts w:ascii="Tahoma" w:hAnsi="Tahoma" w:cs="Tahoma"/>
        </w:rPr>
        <w:t xml:space="preserve">e uiteraard </w:t>
      </w:r>
      <w:r w:rsidR="00294E4B">
        <w:rPr>
          <w:rFonts w:ascii="Tahoma" w:hAnsi="Tahoma" w:cs="Tahoma"/>
        </w:rPr>
        <w:t xml:space="preserve">tijdens de busreis en in </w:t>
      </w:r>
      <w:r w:rsidR="0017556A">
        <w:rPr>
          <w:rFonts w:ascii="Tahoma" w:hAnsi="Tahoma" w:cs="Tahoma"/>
        </w:rPr>
        <w:t xml:space="preserve">beide </w:t>
      </w:r>
      <w:r w:rsidR="00294E4B">
        <w:rPr>
          <w:rFonts w:ascii="Tahoma" w:hAnsi="Tahoma" w:cs="Tahoma"/>
        </w:rPr>
        <w:t xml:space="preserve"> themapark</w:t>
      </w:r>
      <w:r w:rsidR="0017556A">
        <w:rPr>
          <w:rFonts w:ascii="Tahoma" w:hAnsi="Tahoma" w:cs="Tahoma"/>
        </w:rPr>
        <w:t>en</w:t>
      </w:r>
      <w:r>
        <w:rPr>
          <w:rFonts w:ascii="Tahoma" w:hAnsi="Tahoma" w:cs="Tahoma"/>
        </w:rPr>
        <w:t xml:space="preserve"> e</w:t>
      </w:r>
      <w:r w:rsidR="00DD3247">
        <w:rPr>
          <w:rFonts w:ascii="Tahoma" w:hAnsi="Tahoma" w:cs="Tahoma"/>
        </w:rPr>
        <w:t>en beleefde en gepaste houding.</w:t>
      </w:r>
    </w:p>
    <w:p w:rsidR="00DD3247" w:rsidRDefault="00DD3247" w:rsidP="00DD3247">
      <w:pPr>
        <w:jc w:val="both"/>
        <w:rPr>
          <w:rFonts w:ascii="Tahoma" w:hAnsi="Tahoma" w:cs="Tahoma"/>
        </w:rPr>
      </w:pPr>
    </w:p>
    <w:p w:rsidR="00DD3247" w:rsidRDefault="00DD3247" w:rsidP="00DD32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wensen j</w:t>
      </w:r>
      <w:r w:rsidR="0017556A">
        <w:rPr>
          <w:rFonts w:ascii="Tahoma" w:hAnsi="Tahoma" w:cs="Tahoma"/>
        </w:rPr>
        <w:t xml:space="preserve">ullie </w:t>
      </w:r>
      <w:r>
        <w:rPr>
          <w:rFonts w:ascii="Tahoma" w:hAnsi="Tahoma" w:cs="Tahoma"/>
        </w:rPr>
        <w:t xml:space="preserve">een boeiende </w:t>
      </w:r>
      <w:r w:rsidR="009F10DD">
        <w:rPr>
          <w:rFonts w:ascii="Tahoma" w:hAnsi="Tahoma" w:cs="Tahoma"/>
        </w:rPr>
        <w:t xml:space="preserve">klassieke </w:t>
      </w:r>
      <w:r>
        <w:rPr>
          <w:rFonts w:ascii="Tahoma" w:hAnsi="Tahoma" w:cs="Tahoma"/>
        </w:rPr>
        <w:t xml:space="preserve">dag toe ! </w:t>
      </w:r>
    </w:p>
    <w:p w:rsidR="00396B8C" w:rsidRDefault="00396B8C" w:rsidP="002D7C78">
      <w:pPr>
        <w:jc w:val="both"/>
        <w:rPr>
          <w:rFonts w:ascii="Tahoma" w:hAnsi="Tahoma" w:cs="Tahoma"/>
        </w:rPr>
      </w:pPr>
    </w:p>
    <w:p w:rsidR="00DD3247" w:rsidRDefault="002D7C78" w:rsidP="002D7C7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 begeleidende </w:t>
      </w:r>
      <w:r w:rsidR="00DD3247">
        <w:rPr>
          <w:rFonts w:ascii="Tahoma" w:hAnsi="Tahoma" w:cs="Tahoma"/>
        </w:rPr>
        <w:t>leerkrachten.</w:t>
      </w:r>
    </w:p>
    <w:p w:rsidR="009F10DD" w:rsidRDefault="009F10DD" w:rsidP="004B217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nl-BE"/>
        </w:rPr>
        <w:drawing>
          <wp:inline distT="0" distB="0" distL="0" distR="0">
            <wp:extent cx="3048000" cy="1104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g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175">
        <w:rPr>
          <w:rFonts w:ascii="Tahoma" w:hAnsi="Tahoma" w:cs="Tahoma"/>
          <w:noProof/>
          <w:lang w:eastAsia="nl-BE"/>
        </w:rPr>
        <w:drawing>
          <wp:inline distT="0" distB="0" distL="0" distR="0" wp14:anchorId="4EF7B210" wp14:editId="0F77017B">
            <wp:extent cx="2175496" cy="1466269"/>
            <wp:effectExtent l="0" t="0" r="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82" cy="146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47" w:rsidRDefault="00DD3247" w:rsidP="00DD3247">
      <w:pPr>
        <w:jc w:val="both"/>
        <w:rPr>
          <w:rFonts w:ascii="Tahoma" w:hAnsi="Tahoma" w:cs="Tahoma"/>
        </w:rPr>
      </w:pPr>
    </w:p>
    <w:p w:rsidR="00DD3247" w:rsidRDefault="00DD3247" w:rsidP="009F10DD">
      <w:pPr>
        <w:jc w:val="center"/>
        <w:rPr>
          <w:rFonts w:ascii="Tahoma" w:hAnsi="Tahoma" w:cs="Tahoma"/>
        </w:rPr>
      </w:pPr>
    </w:p>
    <w:p w:rsidR="000423CD" w:rsidRPr="009F6B2D" w:rsidRDefault="000423CD" w:rsidP="009F6B2D">
      <w:pPr>
        <w:jc w:val="both"/>
        <w:rPr>
          <w:rFonts w:ascii="Tahoma" w:hAnsi="Tahoma" w:cs="Tahoma"/>
        </w:rPr>
      </w:pPr>
      <w:r>
        <w:rPr>
          <w:vanish/>
        </w:rPr>
        <w:t> </w:t>
      </w:r>
      <w:r>
        <w:rPr>
          <w:noProof/>
          <w:vanish/>
          <w:lang w:eastAsia="nl-BE"/>
        </w:rPr>
        <w:drawing>
          <wp:inline distT="0" distB="0" distL="0" distR="0" wp14:anchorId="14656EF5" wp14:editId="125E6BA6">
            <wp:extent cx="2579370" cy="198120"/>
            <wp:effectExtent l="0" t="0" r="0" b="0"/>
            <wp:docPr id="13" name="Afbeelding 13" descr="L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1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00EE7699" wp14:editId="57487C49">
            <wp:extent cx="1423670" cy="146685"/>
            <wp:effectExtent l="0" t="0" r="5080" b="5715"/>
            <wp:docPr id="12" name="Afbeelding 12" descr="MAM-norm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-norm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12D4EFE8" wp14:editId="0E045387">
            <wp:extent cx="2277110" cy="198120"/>
            <wp:effectExtent l="0" t="0" r="8890" b="0"/>
            <wp:docPr id="11" name="Afbeelding 11" descr="M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2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57051704" wp14:editId="7950DE66">
            <wp:extent cx="810895" cy="146685"/>
            <wp:effectExtent l="0" t="0" r="8255" b="5715"/>
            <wp:docPr id="10" name="Afbeelding 10" descr="ROD-norma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-norma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2E70E91D" wp14:editId="3CABD354">
            <wp:extent cx="1527175" cy="198120"/>
            <wp:effectExtent l="0" t="0" r="0" b="0"/>
            <wp:docPr id="9" name="Afbeelding 9" descr="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3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26D71688" wp14:editId="24883128">
            <wp:extent cx="1198880" cy="146685"/>
            <wp:effectExtent l="0" t="0" r="1270" b="5715"/>
            <wp:docPr id="8" name="Afbeelding 8" descr="KHD-norm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D-norm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17D28587" wp14:editId="02595627">
            <wp:extent cx="3079750" cy="198120"/>
            <wp:effectExtent l="0" t="0" r="6350" b="0"/>
            <wp:docPr id="7" name="Afbeelding 7" descr="K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H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4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384ABBEF" wp14:editId="26188849">
            <wp:extent cx="948690" cy="146685"/>
            <wp:effectExtent l="0" t="0" r="3810" b="5715"/>
            <wp:docPr id="6" name="Afbeelding 6" descr="KBD-norma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BD-norma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16311570" wp14:editId="74103703">
            <wp:extent cx="3580130" cy="198120"/>
            <wp:effectExtent l="0" t="0" r="1270" b="0"/>
            <wp:docPr id="5" name="Afbeelding 5" descr="K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B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5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2D1B5950" wp14:editId="0D3E2935">
            <wp:extent cx="862330" cy="146685"/>
            <wp:effectExtent l="0" t="0" r="0" b="5715"/>
            <wp:docPr id="4" name="Afbeelding 4" descr="SUP-norma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P-normal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24BF933F" wp14:editId="6480AC2E">
            <wp:extent cx="2803525" cy="198120"/>
            <wp:effectExtent l="0" t="0" r="0" b="0"/>
            <wp:docPr id="3" name="Afbeelding 3" descr="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33" w:rsidRPr="00DD3247" w:rsidRDefault="00A34633" w:rsidP="00DD3247">
      <w:pPr>
        <w:jc w:val="both"/>
        <w:rPr>
          <w:rFonts w:ascii="Tahoma" w:hAnsi="Tahoma" w:cs="Tahoma"/>
        </w:rPr>
      </w:pPr>
    </w:p>
    <w:sectPr w:rsidR="00A34633" w:rsidRPr="00DD3247" w:rsidSect="00A34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D8D"/>
    <w:multiLevelType w:val="hybridMultilevel"/>
    <w:tmpl w:val="E7C03406"/>
    <w:lvl w:ilvl="0" w:tplc="13AA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CC2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FAA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2F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6AF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C4B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786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C66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0E1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C1382"/>
    <w:multiLevelType w:val="hybridMultilevel"/>
    <w:tmpl w:val="442CB676"/>
    <w:lvl w:ilvl="0" w:tplc="50203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461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E28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72B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26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661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D29F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6A5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1CF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41347"/>
    <w:multiLevelType w:val="hybridMultilevel"/>
    <w:tmpl w:val="8AB6EDDA"/>
    <w:lvl w:ilvl="0" w:tplc="879E4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08B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08A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D6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AAD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266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84D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8A7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36D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30D94"/>
    <w:multiLevelType w:val="hybridMultilevel"/>
    <w:tmpl w:val="0E66BFA4"/>
    <w:lvl w:ilvl="0" w:tplc="A83A5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C2C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821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300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E06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86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D88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407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468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51173"/>
    <w:multiLevelType w:val="hybridMultilevel"/>
    <w:tmpl w:val="2200B80C"/>
    <w:lvl w:ilvl="0" w:tplc="5010F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AA2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961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688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EE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B64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F09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EC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48D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33"/>
    <w:rsid w:val="000423CD"/>
    <w:rsid w:val="001240C1"/>
    <w:rsid w:val="001371E5"/>
    <w:rsid w:val="0017556A"/>
    <w:rsid w:val="00180E46"/>
    <w:rsid w:val="00251D85"/>
    <w:rsid w:val="00266E2F"/>
    <w:rsid w:val="00294E4B"/>
    <w:rsid w:val="002D7C78"/>
    <w:rsid w:val="002F757D"/>
    <w:rsid w:val="00350CA0"/>
    <w:rsid w:val="00396B8C"/>
    <w:rsid w:val="004B2175"/>
    <w:rsid w:val="00522E83"/>
    <w:rsid w:val="00551585"/>
    <w:rsid w:val="006B3786"/>
    <w:rsid w:val="00722A16"/>
    <w:rsid w:val="00810668"/>
    <w:rsid w:val="0089178B"/>
    <w:rsid w:val="008C0102"/>
    <w:rsid w:val="00923637"/>
    <w:rsid w:val="00975A62"/>
    <w:rsid w:val="009B1F4A"/>
    <w:rsid w:val="009F10DD"/>
    <w:rsid w:val="009F6B2D"/>
    <w:rsid w:val="00A34633"/>
    <w:rsid w:val="00A441C8"/>
    <w:rsid w:val="00B41F80"/>
    <w:rsid w:val="00C435C2"/>
    <w:rsid w:val="00CA62EC"/>
    <w:rsid w:val="00DA631E"/>
    <w:rsid w:val="00DD3247"/>
    <w:rsid w:val="00F11525"/>
    <w:rsid w:val="00F5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E83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63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rsid w:val="008C010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0102"/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E83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63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rsid w:val="008C010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0102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javascript:loadPage('KHD')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javascript:loadPage('KBD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loadPage('MAM')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javascript:loadPage('SUP')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javascript:loadPage('ROD')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E351-7F00-4112-9CC8-9CF9651E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Daelemans</dc:creator>
  <cp:lastModifiedBy>Luc Van Assel</cp:lastModifiedBy>
  <cp:revision>2</cp:revision>
  <cp:lastPrinted>2016-04-21T13:30:00Z</cp:lastPrinted>
  <dcterms:created xsi:type="dcterms:W3CDTF">2016-04-22T07:50:00Z</dcterms:created>
  <dcterms:modified xsi:type="dcterms:W3CDTF">2016-04-22T07:50:00Z</dcterms:modified>
</cp:coreProperties>
</file>